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Style w:val="cat-Dategrp-6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7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0rplc-7"/>
          <w:rFonts w:ascii="Times New Roman" w:eastAsia="Times New Roman" w:hAnsi="Times New Roman" w:cs="Times New Roman"/>
        </w:rPr>
        <w:t>...</w:t>
      </w:r>
      <w:r>
        <w:rPr>
          <w:rStyle w:val="cat-PassportDatagrp-16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Style w:val="cat-FIOgrp-13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7rplc-1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по месту регистрации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Addressgrp-5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</w:t>
      </w:r>
      <w:r>
        <w:rPr>
          <w:rStyle w:val="cat-Timegrp-18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3 месяца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№1 по </w:t>
      </w:r>
      <w:r>
        <w:rPr>
          <w:rStyle w:val="cat-Addressgrp-4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Addressgrp-2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Style w:val="cat-Dategrp-9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9rplc-1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Style w:val="cat-FIOgrp-13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Style w:val="cat-FIOgrp-13rplc-21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 xml:space="preserve">генеральный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7rplc-2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</w:t>
      </w:r>
      <w:r>
        <w:rPr>
          <w:rFonts w:ascii="Times New Roman" w:eastAsia="Times New Roman" w:hAnsi="Times New Roman" w:cs="Times New Roman"/>
        </w:rPr>
        <w:t xml:space="preserve">3 месяца </w:t>
      </w:r>
      <w:r>
        <w:rPr>
          <w:rStyle w:val="cat-Dategrp-7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 </w:t>
      </w:r>
      <w:r>
        <w:rPr>
          <w:rStyle w:val="cat-Dategrp-8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</w:t>
      </w:r>
      <w:r>
        <w:rPr>
          <w:rFonts w:ascii="Times New Roman" w:eastAsia="Times New Roman" w:hAnsi="Times New Roman" w:cs="Times New Roman"/>
        </w:rPr>
        <w:t>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Style w:val="cat-Dategrp-10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выпис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 xml:space="preserve"> из ЕГРЮЛ в отношении </w:t>
      </w:r>
      <w:r>
        <w:rPr>
          <w:rStyle w:val="cat-OrganizationNamegrp-17rplc-2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 xml:space="preserve">генерального директора </w:t>
      </w:r>
      <w:r>
        <w:rPr>
          <w:rStyle w:val="cat-OrganizationNamegrp-17rplc-3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</w:t>
      </w:r>
      <w:r>
        <w:rPr>
          <w:rFonts w:ascii="Times New Roman" w:eastAsia="Times New Roman" w:hAnsi="Times New Roman" w:cs="Times New Roman"/>
        </w:rPr>
        <w:t>ирового судью</w:t>
      </w:r>
      <w:r>
        <w:rPr>
          <w:rFonts w:ascii="Times New Roman" w:eastAsia="Times New Roman" w:hAnsi="Times New Roman" w:cs="Times New Roman"/>
        </w:rPr>
        <w:t xml:space="preserve"> в течение 10 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5rplc-32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5rplc-33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58106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OrganizationNamegrp-17rplc-5">
    <w:name w:val="cat-OrganizationName grp-17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0rplc-7">
    <w:name w:val="cat-ExternalSystemDefined grp-20 rplc-7"/>
    <w:basedOn w:val="DefaultParagraphFont"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OrganizationNamegrp-17rplc-11">
    <w:name w:val="cat-OrganizationName grp-17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Timegrp-18rplc-13">
    <w:name w:val="cat-Time grp-18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2rplc-17">
    <w:name w:val="cat-Address grp-2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Timegrp-19rplc-19">
    <w:name w:val="cat-Time grp-19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OrganizationNamegrp-17rplc-22">
    <w:name w:val="cat-OrganizationName grp-17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OrganizationNamegrp-17rplc-28">
    <w:name w:val="cat-OrganizationName grp-17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OrganizationNamegrp-17rplc-30">
    <w:name w:val="cat-OrganizationName grp-17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FIOgrp-15rplc-33">
    <w:name w:val="cat-FIO grp-15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EEA6B-736A-4DD6-9A9B-AA14FDBB2CB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